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54D" w:rsidRPr="00F017E7" w:rsidRDefault="00F1454D" w:rsidP="00F1454D">
      <w:pPr>
        <w:spacing w:after="0"/>
        <w:jc w:val="center"/>
        <w:rPr>
          <w:rFonts w:ascii="Comic Sans MS" w:hAnsi="Comic Sans MS"/>
          <w:sz w:val="48"/>
          <w:highlight w:val="yellow"/>
        </w:rPr>
      </w:pPr>
      <w:r w:rsidRPr="00F017E7">
        <w:rPr>
          <w:rFonts w:ascii="Comic Sans MS" w:hAnsi="Comic Sans MS"/>
          <w:sz w:val="48"/>
          <w:highlight w:val="yellow"/>
        </w:rPr>
        <w:t xml:space="preserve">What we </w:t>
      </w:r>
      <w:r w:rsidR="00EC7A6E">
        <w:rPr>
          <w:rFonts w:ascii="Comic Sans MS" w:hAnsi="Comic Sans MS"/>
          <w:sz w:val="48"/>
          <w:highlight w:val="yellow"/>
        </w:rPr>
        <w:t>are</w:t>
      </w:r>
      <w:r w:rsidRPr="00F017E7">
        <w:rPr>
          <w:rFonts w:ascii="Comic Sans MS" w:hAnsi="Comic Sans MS"/>
          <w:sz w:val="48"/>
          <w:highlight w:val="yellow"/>
        </w:rPr>
        <w:t xml:space="preserve"> learning… </w:t>
      </w:r>
    </w:p>
    <w:p w:rsidR="00F1454D" w:rsidRDefault="004513EC" w:rsidP="00F1454D">
      <w:pPr>
        <w:spacing w:after="0"/>
        <w:jc w:val="center"/>
        <w:rPr>
          <w:rFonts w:ascii="Comic Sans MS" w:hAnsi="Comic Sans MS"/>
          <w:sz w:val="48"/>
        </w:rPr>
      </w:pPr>
      <w:r w:rsidRPr="00F017E7">
        <w:rPr>
          <w:rFonts w:ascii="Comic Sans MS" w:hAnsi="Comic Sans MS"/>
          <w:noProof/>
          <w:sz w:val="48"/>
          <w:highlight w:val="yellow"/>
        </w:rPr>
        <w:drawing>
          <wp:anchor distT="0" distB="0" distL="114300" distR="114300" simplePos="0" relativeHeight="251658240" behindDoc="1" locked="0" layoutInCell="1" allowOverlap="1">
            <wp:simplePos x="0" y="0"/>
            <wp:positionH relativeFrom="column">
              <wp:posOffset>19050</wp:posOffset>
            </wp:positionH>
            <wp:positionV relativeFrom="paragraph">
              <wp:posOffset>492760</wp:posOffset>
            </wp:positionV>
            <wp:extent cx="1866900" cy="1257300"/>
            <wp:effectExtent l="19050" t="0" r="0" b="0"/>
            <wp:wrapTight wrapText="bothSides">
              <wp:wrapPolygon edited="0">
                <wp:start x="-220" y="655"/>
                <wp:lineTo x="0" y="21273"/>
                <wp:lineTo x="1322" y="21273"/>
                <wp:lineTo x="20057" y="21273"/>
                <wp:lineTo x="20718" y="11127"/>
                <wp:lineTo x="21600" y="6218"/>
                <wp:lineTo x="21600" y="3273"/>
                <wp:lineTo x="20498" y="655"/>
                <wp:lineTo x="-220" y="655"/>
              </wp:wrapPolygon>
            </wp:wrapTight>
            <wp:docPr id="2" name="Picture 2" descr="C:\Documents and Settings\teacher\Local Settings\Temporary Internet Files\Content.IE5\DKMH3VUL\MC90043265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teacher\Local Settings\Temporary Internet Files\Content.IE5\DKMH3VUL\MC900432654[1].png"/>
                    <pic:cNvPicPr>
                      <a:picLocks noChangeAspect="1" noChangeArrowheads="1"/>
                    </pic:cNvPicPr>
                  </pic:nvPicPr>
                  <pic:blipFill>
                    <a:blip r:embed="rId4" cstate="print"/>
                    <a:srcRect/>
                    <a:stretch>
                      <a:fillRect/>
                    </a:stretch>
                  </pic:blipFill>
                  <pic:spPr bwMode="auto">
                    <a:xfrm>
                      <a:off x="0" y="0"/>
                      <a:ext cx="1866900" cy="1257300"/>
                    </a:xfrm>
                    <a:prstGeom prst="rect">
                      <a:avLst/>
                    </a:prstGeom>
                    <a:noFill/>
                    <a:ln w="9525">
                      <a:noFill/>
                      <a:miter lim="800000"/>
                      <a:headEnd/>
                      <a:tailEnd/>
                    </a:ln>
                  </pic:spPr>
                </pic:pic>
              </a:graphicData>
            </a:graphic>
          </wp:anchor>
        </w:drawing>
      </w:r>
      <w:r w:rsidR="00F1454D" w:rsidRPr="00F017E7">
        <w:rPr>
          <w:rFonts w:ascii="Comic Sans MS" w:hAnsi="Comic Sans MS"/>
          <w:sz w:val="48"/>
          <w:highlight w:val="yellow"/>
        </w:rPr>
        <w:t xml:space="preserve">in </w:t>
      </w:r>
      <w:r w:rsidR="0037182D" w:rsidRPr="00F017E7">
        <w:rPr>
          <w:rFonts w:ascii="Comic Sans MS" w:hAnsi="Comic Sans MS"/>
          <w:sz w:val="48"/>
          <w:highlight w:val="yellow"/>
        </w:rPr>
        <w:t>2</w:t>
      </w:r>
      <w:r w:rsidR="0037182D" w:rsidRPr="00F017E7">
        <w:rPr>
          <w:rFonts w:ascii="Comic Sans MS" w:hAnsi="Comic Sans MS"/>
          <w:sz w:val="48"/>
          <w:highlight w:val="yellow"/>
          <w:vertAlign w:val="superscript"/>
        </w:rPr>
        <w:t>nd</w:t>
      </w:r>
      <w:r w:rsidR="0037182D" w:rsidRPr="00F017E7">
        <w:rPr>
          <w:rFonts w:ascii="Comic Sans MS" w:hAnsi="Comic Sans MS"/>
          <w:sz w:val="48"/>
          <w:highlight w:val="yellow"/>
        </w:rPr>
        <w:t xml:space="preserve"> </w:t>
      </w:r>
      <w:r w:rsidR="008F7689" w:rsidRPr="00F017E7">
        <w:rPr>
          <w:rFonts w:ascii="Comic Sans MS" w:hAnsi="Comic Sans MS"/>
          <w:sz w:val="48"/>
          <w:highlight w:val="yellow"/>
        </w:rPr>
        <w:t xml:space="preserve">Grade </w:t>
      </w:r>
      <w:r w:rsidR="00F1454D" w:rsidRPr="00F017E7">
        <w:rPr>
          <w:rFonts w:ascii="Comic Sans MS" w:hAnsi="Comic Sans MS"/>
          <w:sz w:val="48"/>
          <w:highlight w:val="yellow"/>
        </w:rPr>
        <w:t>Music</w:t>
      </w:r>
      <w:r w:rsidR="00F1454D" w:rsidRPr="00591A68">
        <w:rPr>
          <w:rFonts w:ascii="Comic Sans MS" w:hAnsi="Comic Sans MS"/>
          <w:sz w:val="48"/>
        </w:rPr>
        <w:t xml:space="preserve"> </w:t>
      </w:r>
    </w:p>
    <w:p w:rsidR="00F1454D" w:rsidRDefault="00F1454D" w:rsidP="004513EC">
      <w:pPr>
        <w:spacing w:after="0"/>
        <w:rPr>
          <w:rFonts w:ascii="Comic Sans MS" w:hAnsi="Comic Sans MS"/>
          <w:sz w:val="36"/>
        </w:rPr>
      </w:pPr>
    </w:p>
    <w:p w:rsidR="00B519A3" w:rsidRDefault="00B519A3" w:rsidP="004513EC">
      <w:pPr>
        <w:spacing w:after="0"/>
        <w:jc w:val="right"/>
        <w:rPr>
          <w:rFonts w:ascii="Comic Sans MS" w:hAnsi="Comic Sans MS"/>
          <w:sz w:val="36"/>
        </w:rPr>
      </w:pPr>
      <w:r>
        <w:rPr>
          <w:rFonts w:ascii="Comic Sans MS" w:hAnsi="Comic Sans MS"/>
          <w:sz w:val="36"/>
        </w:rPr>
        <w:t xml:space="preserve">March   </w:t>
      </w:r>
    </w:p>
    <w:p w:rsidR="00F1454D" w:rsidRDefault="00F1454D" w:rsidP="00F1454D">
      <w:pPr>
        <w:spacing w:after="0"/>
        <w:jc w:val="center"/>
        <w:rPr>
          <w:rFonts w:ascii="Comic Sans MS" w:hAnsi="Comic Sans MS"/>
          <w:sz w:val="36"/>
        </w:rPr>
      </w:pPr>
    </w:p>
    <w:p w:rsidR="0039017F" w:rsidRDefault="0039017F" w:rsidP="00F1454D">
      <w:pPr>
        <w:spacing w:after="0"/>
        <w:jc w:val="center"/>
        <w:rPr>
          <w:rFonts w:ascii="Comic Sans MS" w:hAnsi="Comic Sans MS"/>
          <w:sz w:val="36"/>
        </w:rPr>
      </w:pPr>
    </w:p>
    <w:p w:rsidR="00542505" w:rsidRPr="001E667D" w:rsidRDefault="00542505" w:rsidP="00542505">
      <w:pPr>
        <w:spacing w:after="0" w:line="240" w:lineRule="auto"/>
        <w:rPr>
          <w:rFonts w:ascii="Comic Sans MS" w:hAnsi="Comic Sans MS"/>
          <w:sz w:val="28"/>
        </w:rPr>
      </w:pPr>
      <w:r>
        <w:rPr>
          <w:rFonts w:ascii="Century Gothic" w:hAnsi="Century Gothic"/>
          <w:sz w:val="28"/>
        </w:rPr>
        <w:tab/>
      </w:r>
      <w:r w:rsidRPr="001E667D">
        <w:rPr>
          <w:rFonts w:ascii="Comic Sans MS" w:hAnsi="Comic Sans MS"/>
          <w:sz w:val="28"/>
        </w:rPr>
        <w:t>The second grade music students are becoming more proficient in their music reading skills.  Sight reading a song requires that they music understand the relationship of the beat and rhythm, understand the function of the music staff, and derive the rhythm and pitch of the song we are singing from the printed notation.  This skill is a major goal in becoming musically literate.</w:t>
      </w:r>
    </w:p>
    <w:p w:rsidR="00542505" w:rsidRPr="001E667D" w:rsidRDefault="00542505" w:rsidP="00542505">
      <w:pPr>
        <w:spacing w:after="0" w:line="240" w:lineRule="auto"/>
        <w:rPr>
          <w:rFonts w:ascii="Comic Sans MS" w:hAnsi="Comic Sans MS"/>
          <w:sz w:val="28"/>
        </w:rPr>
      </w:pPr>
    </w:p>
    <w:p w:rsidR="00542505" w:rsidRPr="001E667D" w:rsidRDefault="00542505" w:rsidP="00542505">
      <w:pPr>
        <w:spacing w:after="0" w:line="240" w:lineRule="auto"/>
        <w:rPr>
          <w:rFonts w:ascii="Comic Sans MS" w:hAnsi="Comic Sans MS"/>
          <w:sz w:val="28"/>
        </w:rPr>
      </w:pPr>
      <w:r w:rsidRPr="001E667D">
        <w:rPr>
          <w:rFonts w:ascii="Comic Sans MS" w:hAnsi="Comic Sans MS"/>
          <w:sz w:val="28"/>
        </w:rPr>
        <w:tab/>
        <w:t>In studying rhythm, we use the rhythmic symbols of quarter note</w:t>
      </w:r>
      <w:r w:rsidRPr="00F54316">
        <w:rPr>
          <w:rFonts w:ascii="Century Gothic" w:hAnsi="Century Gothic"/>
          <w:sz w:val="28"/>
        </w:rPr>
        <w:t xml:space="preserve"> ( </w:t>
      </w:r>
      <w:r w:rsidRPr="00FA73DA">
        <w:rPr>
          <w:rFonts w:ascii="MusicEd Rhythm Sticks" w:hAnsi="MusicEd Rhythm Sticks"/>
          <w:sz w:val="32"/>
        </w:rPr>
        <w:t>q</w:t>
      </w:r>
      <w:r w:rsidRPr="00F54316">
        <w:rPr>
          <w:rFonts w:ascii="Century Gothic" w:hAnsi="Century Gothic"/>
          <w:sz w:val="28"/>
        </w:rPr>
        <w:t xml:space="preserve">), </w:t>
      </w:r>
      <w:r w:rsidRPr="001E667D">
        <w:rPr>
          <w:rFonts w:ascii="Comic Sans MS" w:hAnsi="Comic Sans MS"/>
          <w:sz w:val="28"/>
        </w:rPr>
        <w:t>eighth notes</w:t>
      </w:r>
      <w:r w:rsidRPr="00F54316">
        <w:rPr>
          <w:rFonts w:ascii="Century Gothic" w:hAnsi="Century Gothic"/>
          <w:sz w:val="28"/>
        </w:rPr>
        <w:t xml:space="preserve"> (</w:t>
      </w:r>
      <w:r>
        <w:rPr>
          <w:rFonts w:ascii="Century Gothic" w:hAnsi="Century Gothic"/>
          <w:sz w:val="28"/>
        </w:rPr>
        <w:t xml:space="preserve">  </w:t>
      </w:r>
      <w:r>
        <w:rPr>
          <w:rFonts w:ascii="MusicEd Rhythm Sticks" w:hAnsi="MusicEd Rhythm Sticks"/>
          <w:sz w:val="32"/>
        </w:rPr>
        <w:t>sq</w:t>
      </w:r>
      <w:r w:rsidRPr="00F54316">
        <w:rPr>
          <w:rFonts w:ascii="Century Gothic" w:hAnsi="Century Gothic"/>
          <w:sz w:val="28"/>
        </w:rPr>
        <w:t xml:space="preserve">), </w:t>
      </w:r>
      <w:r w:rsidRPr="001E667D">
        <w:rPr>
          <w:rFonts w:ascii="Comic Sans MS" w:hAnsi="Comic Sans MS"/>
          <w:sz w:val="28"/>
        </w:rPr>
        <w:t>half notes</w:t>
      </w:r>
      <w:r w:rsidRPr="00F54316">
        <w:rPr>
          <w:rFonts w:ascii="Century Gothic" w:hAnsi="Century Gothic"/>
          <w:sz w:val="28"/>
        </w:rPr>
        <w:t xml:space="preserve"> (</w:t>
      </w:r>
      <w:r>
        <w:rPr>
          <w:rFonts w:ascii="Century Gothic" w:hAnsi="Century Gothic"/>
          <w:sz w:val="28"/>
        </w:rPr>
        <w:t xml:space="preserve">  </w:t>
      </w:r>
      <w:r>
        <w:rPr>
          <w:rFonts w:ascii="MusicEd Rhythm Sticks" w:hAnsi="MusicEd Rhythm Sticks"/>
          <w:sz w:val="32"/>
        </w:rPr>
        <w:t>w</w:t>
      </w:r>
      <w:r w:rsidRPr="00F54316">
        <w:rPr>
          <w:rFonts w:ascii="Century Gothic" w:hAnsi="Century Gothic"/>
          <w:sz w:val="28"/>
        </w:rPr>
        <w:t xml:space="preserve">), </w:t>
      </w:r>
      <w:r w:rsidRPr="001E667D">
        <w:rPr>
          <w:rFonts w:ascii="Comic Sans MS" w:hAnsi="Comic Sans MS"/>
          <w:sz w:val="28"/>
        </w:rPr>
        <w:t>and quarter rests</w:t>
      </w:r>
      <w:r w:rsidRPr="00F54316">
        <w:rPr>
          <w:rFonts w:ascii="Century Gothic" w:hAnsi="Century Gothic"/>
          <w:sz w:val="28"/>
        </w:rPr>
        <w:t xml:space="preserve"> ( Z ).  </w:t>
      </w:r>
      <w:r w:rsidRPr="001E667D">
        <w:rPr>
          <w:rFonts w:ascii="Comic Sans MS" w:hAnsi="Comic Sans MS"/>
          <w:sz w:val="28"/>
        </w:rPr>
        <w:t xml:space="preserve">Using these rhythms in combination with various meters of 2 and 4 beats per measure is the focus of rhythm study.  Students need to be able to look at a song’s rhythm and derive the song’s name from the rhythm symbols alone.  </w:t>
      </w:r>
    </w:p>
    <w:p w:rsidR="00542505" w:rsidRPr="001E667D" w:rsidRDefault="00542505" w:rsidP="00542505">
      <w:pPr>
        <w:spacing w:after="0" w:line="240" w:lineRule="auto"/>
        <w:rPr>
          <w:rFonts w:ascii="Comic Sans MS" w:hAnsi="Comic Sans MS"/>
          <w:sz w:val="28"/>
        </w:rPr>
      </w:pPr>
    </w:p>
    <w:p w:rsidR="00542505" w:rsidRPr="001E667D" w:rsidRDefault="00542505" w:rsidP="00542505">
      <w:pPr>
        <w:spacing w:after="0" w:line="240" w:lineRule="auto"/>
        <w:rPr>
          <w:rFonts w:ascii="Comic Sans MS" w:hAnsi="Comic Sans MS"/>
          <w:sz w:val="28"/>
        </w:rPr>
      </w:pPr>
      <w:r w:rsidRPr="001E667D">
        <w:rPr>
          <w:rFonts w:ascii="Comic Sans MS" w:hAnsi="Comic Sans MS"/>
          <w:sz w:val="28"/>
        </w:rPr>
        <w:tab/>
        <w:t xml:space="preserve">The more we identify the pitches of the songs we sing the more accurate our pitch matching becomes while singing.  The second grade students now can identify and sing the pitches </w:t>
      </w:r>
      <w:r w:rsidRPr="001E667D">
        <w:rPr>
          <w:rFonts w:ascii="Comic Sans MS" w:hAnsi="Comic Sans MS"/>
          <w:b/>
          <w:i/>
          <w:sz w:val="28"/>
        </w:rPr>
        <w:t xml:space="preserve">so, mi, la, </w:t>
      </w:r>
      <w:r w:rsidRPr="001E667D">
        <w:rPr>
          <w:rFonts w:ascii="Comic Sans MS" w:hAnsi="Comic Sans MS"/>
          <w:sz w:val="28"/>
        </w:rPr>
        <w:t xml:space="preserve">and </w:t>
      </w:r>
      <w:r w:rsidRPr="001E667D">
        <w:rPr>
          <w:rFonts w:ascii="Comic Sans MS" w:hAnsi="Comic Sans MS"/>
          <w:b/>
          <w:i/>
          <w:sz w:val="28"/>
        </w:rPr>
        <w:t>do</w:t>
      </w:r>
      <w:r w:rsidRPr="001E667D">
        <w:rPr>
          <w:rFonts w:ascii="Comic Sans MS" w:hAnsi="Comic Sans MS"/>
          <w:sz w:val="28"/>
        </w:rPr>
        <w:t>.  The addition of ‘</w:t>
      </w:r>
      <w:r w:rsidRPr="001E667D">
        <w:rPr>
          <w:rFonts w:ascii="Comic Sans MS" w:hAnsi="Comic Sans MS"/>
          <w:b/>
          <w:sz w:val="28"/>
        </w:rPr>
        <w:t>do</w:t>
      </w:r>
      <w:r w:rsidRPr="001E667D">
        <w:rPr>
          <w:rFonts w:ascii="Comic Sans MS" w:hAnsi="Comic Sans MS"/>
          <w:sz w:val="28"/>
        </w:rPr>
        <w:t>’ to our pitch repertoire brings a vast new are of music learning.  Locating pitches on the staff and understanding their relationships on the line and spaces lay the foundation for all further music reading skills.  We will continue to practice ‘</w:t>
      </w:r>
      <w:r w:rsidRPr="001E667D">
        <w:rPr>
          <w:rFonts w:ascii="Comic Sans MS" w:hAnsi="Comic Sans MS"/>
          <w:b/>
          <w:sz w:val="28"/>
        </w:rPr>
        <w:t>do</w:t>
      </w:r>
      <w:r w:rsidRPr="001E667D">
        <w:rPr>
          <w:rFonts w:ascii="Comic Sans MS" w:hAnsi="Comic Sans MS"/>
          <w:sz w:val="28"/>
        </w:rPr>
        <w:t xml:space="preserve">’ this year and have begun preparing for the naming of the fifth pitch.  </w:t>
      </w:r>
    </w:p>
    <w:p w:rsidR="00542505" w:rsidRPr="001E667D" w:rsidRDefault="00542505" w:rsidP="00542505">
      <w:pPr>
        <w:spacing w:after="0" w:line="240" w:lineRule="auto"/>
        <w:rPr>
          <w:rFonts w:ascii="Comic Sans MS" w:hAnsi="Comic Sans MS"/>
          <w:sz w:val="28"/>
        </w:rPr>
      </w:pPr>
    </w:p>
    <w:p w:rsidR="00542505" w:rsidRPr="001E667D" w:rsidRDefault="00542505" w:rsidP="00542505">
      <w:pPr>
        <w:spacing w:after="0" w:line="240" w:lineRule="auto"/>
        <w:rPr>
          <w:rFonts w:ascii="Comic Sans MS" w:hAnsi="Comic Sans MS"/>
          <w:sz w:val="28"/>
        </w:rPr>
      </w:pPr>
      <w:r w:rsidRPr="001E667D">
        <w:rPr>
          <w:rFonts w:ascii="Comic Sans MS" w:hAnsi="Comic Sans MS"/>
          <w:sz w:val="28"/>
        </w:rPr>
        <w:tab/>
        <w:t xml:space="preserve">We have been looking at songs written on the music staff.  We are reinforcing musical notation with symbols that we know, which include:  measure, bar line, double bar line, repeat sign, meter sign, quarter note, eighth notes, quarter rest and half note.  </w:t>
      </w:r>
    </w:p>
    <w:p w:rsidR="00542505" w:rsidRPr="001E667D" w:rsidRDefault="00542505" w:rsidP="00542505">
      <w:pPr>
        <w:spacing w:after="0"/>
        <w:ind w:firstLine="720"/>
        <w:jc w:val="center"/>
        <w:rPr>
          <w:rFonts w:ascii="Comic Sans MS" w:hAnsi="Comic Sans MS"/>
          <w:sz w:val="28"/>
        </w:rPr>
      </w:pPr>
    </w:p>
    <w:p w:rsidR="004513EC" w:rsidRPr="00F017E7" w:rsidRDefault="00542505" w:rsidP="00542505">
      <w:pPr>
        <w:spacing w:after="0"/>
        <w:ind w:firstLine="720"/>
        <w:rPr>
          <w:rFonts w:ascii="Comic Sans MS" w:hAnsi="Comic Sans MS"/>
          <w:sz w:val="36"/>
        </w:rPr>
      </w:pPr>
      <w:r w:rsidRPr="001E667D">
        <w:rPr>
          <w:rFonts w:ascii="Comic Sans MS" w:hAnsi="Comic Sans MS"/>
          <w:sz w:val="28"/>
        </w:rPr>
        <w:lastRenderedPageBreak/>
        <w:t xml:space="preserve">The game songs we have been using are:  “Knock the Cymbals”, “Wallflowers”, “John Kanaka”, “Mouse, </w:t>
      </w:r>
      <w:proofErr w:type="spellStart"/>
      <w:r w:rsidRPr="001E667D">
        <w:rPr>
          <w:rFonts w:ascii="Comic Sans MS" w:hAnsi="Comic Sans MS"/>
          <w:sz w:val="28"/>
        </w:rPr>
        <w:t>Mousie</w:t>
      </w:r>
      <w:proofErr w:type="spellEnd"/>
      <w:r w:rsidRPr="001E667D">
        <w:rPr>
          <w:rFonts w:ascii="Comic Sans MS" w:hAnsi="Comic Sans MS"/>
          <w:sz w:val="28"/>
        </w:rPr>
        <w:t>”, and “</w:t>
      </w:r>
      <w:proofErr w:type="spellStart"/>
      <w:r w:rsidRPr="001E667D">
        <w:rPr>
          <w:rFonts w:ascii="Comic Sans MS" w:hAnsi="Comic Sans MS"/>
          <w:sz w:val="28"/>
        </w:rPr>
        <w:t>Sorida</w:t>
      </w:r>
      <w:proofErr w:type="spellEnd"/>
      <w:r w:rsidRPr="001E667D">
        <w:rPr>
          <w:rFonts w:ascii="Comic Sans MS" w:hAnsi="Comic Sans MS"/>
          <w:sz w:val="28"/>
        </w:rPr>
        <w:t>”.  Moving together to a steady beat is still a skill that we continue to practice.</w:t>
      </w:r>
      <w:r w:rsidRPr="00F54316">
        <w:rPr>
          <w:rFonts w:ascii="Century Gothic" w:hAnsi="Century Gothic"/>
          <w:sz w:val="28"/>
        </w:rPr>
        <w:t xml:space="preserve">  </w:t>
      </w:r>
    </w:p>
    <w:sectPr w:rsidR="004513EC" w:rsidRPr="00F017E7" w:rsidSect="004513E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usicEd Rhythm Sticks">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F1454D"/>
    <w:rsid w:val="0004036D"/>
    <w:rsid w:val="0018790C"/>
    <w:rsid w:val="001E667D"/>
    <w:rsid w:val="00294326"/>
    <w:rsid w:val="00316495"/>
    <w:rsid w:val="0037182D"/>
    <w:rsid w:val="0039017F"/>
    <w:rsid w:val="004513EC"/>
    <w:rsid w:val="00542505"/>
    <w:rsid w:val="00591A68"/>
    <w:rsid w:val="006D3F28"/>
    <w:rsid w:val="0076558C"/>
    <w:rsid w:val="008F7689"/>
    <w:rsid w:val="00B519A3"/>
    <w:rsid w:val="00C76009"/>
    <w:rsid w:val="00D07B93"/>
    <w:rsid w:val="00D15B00"/>
    <w:rsid w:val="00D56D32"/>
    <w:rsid w:val="00EC7A6E"/>
    <w:rsid w:val="00F017E7"/>
    <w:rsid w:val="00F1454D"/>
    <w:rsid w:val="00F65B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D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1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A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4</cp:revision>
  <dcterms:created xsi:type="dcterms:W3CDTF">2014-02-28T20:56:00Z</dcterms:created>
  <dcterms:modified xsi:type="dcterms:W3CDTF">2014-02-28T21:05:00Z</dcterms:modified>
</cp:coreProperties>
</file>